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Software:</w:t>
      </w:r>
      <w:r>
        <w:rPr>
          <w:rStyle w:val="a0"/>
          <w:rFonts w:ascii="Consolas" w:hAnsi="Consolas"/>
          <w:b w:val="0"/>
          <w:sz w:val="18"/>
        </w:rPr>
        <w:t xml:space="preserve"> </w:t>
      </w:r>
      <w:r>
        <w:rPr>
          <w:rStyle w:val="a0"/>
          <w:rFonts w:ascii="Times New Roman" w:hAnsi="Times New Roman"/>
          <w:b w:val="0"/>
          <w:sz w:val="21"/>
        </w:rPr>
        <w:t>cim-schema</w:t>
      </w:r>
      <w:r>
        <w:rPr>
          <w:rStyle w:val="a0"/>
          <w:rFonts w:ascii="Times New Roman" w:hAnsi="Times New Roman"/>
          <w:b w:val="0"/>
          <w:sz w:val="21"/>
        </w:rPr>
        <w:t xml:space="preserve"> </w:t>
      </w:r>
      <w:r>
        <w:rPr>
          <w:rStyle w:val="a0"/>
          <w:rFonts w:ascii="Consolas" w:hAnsi="Consolas"/>
          <w:sz w:val="18"/>
        </w:rPr>
        <w:t>2.43.0</w:t>
      </w:r>
    </w:p>
    <w:p>
      <w:pPr>
        <w:spacing w:line="240" w:lineRule="auto"/>
        <w:jc w:val="left"/>
      </w:pPr>
      <w:r>
        <w:rPr>
          <w:rStyle w:val="a0"/>
          <w:rFonts w:ascii="Arial" w:hAnsi="Arial"/>
          <w:sz w:val="21"/>
        </w:rPr>
        <w:t xml:space="preserve">Copyright </w:t>
      </w:r>
      <w:r>
        <w:rPr>
          <w:rStyle w:val="a0"/>
          <w:rFonts w:ascii="Arial" w:hAnsi="Arial"/>
          <w:sz w:val="21"/>
        </w:rPr>
        <w:t>notice:</w:t>
      </w:r>
      <w:r>
        <w:rPr>
          <w:rStyle w:val="a0"/>
          <w:rFonts w:ascii="Arial" w:hAnsi="Arial"/>
          <w:sz w:val="21"/>
        </w:rPr>
        <w:t xml:space="preserve"> </w:t>
      </w:r>
    </w:p>
    <w:p>
      <w:pPr/>
      <w:r>
        <w:rPr>
          <w:rStyle w:val="a0"/>
        </w:rPr>
        <w:t>Copyright (c) 2005 DMTF.</w:t>
      </w:r>
    </w:p>
    <w:p>
      <w:pPr/>
      <w:r>
        <w:rPr>
          <w:rStyle w:val="a0"/>
        </w:rPr>
        <w:t xml:space="preserve">Copyright (c) 2005 - 2007, DMTF. </w:t>
      </w:r>
    </w:p>
    <w:p>
      <w:pPr/>
      <w:r>
        <w:rPr>
          <w:rStyle w:val="a0"/>
        </w:rPr>
        <w:t>Copyright (c) 2005 - 2007 DMTF.</w:t>
      </w:r>
      <w:r>
        <w:rPr>
          <w:rStyle w:val="a0"/>
          <w:rFonts w:ascii="Arial" w:hAnsi="Arial"/>
          <w:b/>
          <w:sz w:val="24"/>
        </w:rPr>
        <w:t xml:space="preserve"> </w:t>
      </w:r>
    </w:p>
    <w:p>
      <w:pPr/>
      <w:r>
        <w:rPr>
          <w:rStyle w:val="a0"/>
          <w:rFonts w:ascii="Arial" w:hAnsi="Arial"/>
          <w:b/>
          <w:sz w:val="24"/>
        </w:rPr>
        <w:t>License:</w:t>
      </w:r>
      <w:r>
        <w:rPr>
          <w:rStyle w:val="a0"/>
          <w:rFonts w:ascii="Consolas" w:hAnsi="Consolas"/>
          <w:sz w:val="18"/>
        </w:rPr>
        <w:t xml:space="preserve"> </w:t>
      </w:r>
      <w:r>
        <w:rPr>
          <w:rStyle w:val="a0"/>
          <w:rFonts w:ascii="Consolas" w:hAnsi="Consolas"/>
          <w:sz w:val="18"/>
        </w:rPr>
        <w:t>DMTF</w:t>
      </w:r>
      <w:r>
        <w:rPr>
          <w:rFonts w:ascii="Times New Roman" w:hAnsi="Times New Roman"/>
          <w:sz w:val="21"/>
        </w:rPr>
        <w:br/>
        <w:br/>
        <w:t>Copyright 1998-2008 Distributed Management Task Force, Inc. (DMTF).</w:t>
        <w:br/>
        <w:t>All rights reserved.</w:t>
        <w:br/>
        <w:t>DMTF is a not-for-profit association of industry members dedicated</w:t>
        <w:br/>
        <w:t>to promoting enterprise and systems management and interoperability.</w:t>
        <w:br/>
        <w:t xml:space="preserve">DMTF specifications and documents may be reproduced by members and </w:t>
        <w:br/>
        <w:t>non-members, provided that correct attribution is given.</w:t>
        <w:br/>
        <w:t>As DMTF specifications may be revised from time to time,</w:t>
        <w:br/>
        <w:t>the particular version and release date should always be noted.</w:t>
        <w:br/>
        <w:br/>
        <w:t>Implementation of certain elements of this standard or proposed</w:t>
        <w:br/>
        <w:t>standard may be subject to third party patent rights, including</w:t>
        <w:br/>
        <w:t>provisional patent rights (herein "patent rights"). DMTF makes</w:t>
        <w:br/>
        <w:t>no representations to users of the standard as to the existence</w:t>
        <w:br/>
        <w:t>of such rights, and is not responsible to recognize, disclose, or</w:t>
        <w:br/>
        <w:t>identify any or all such third party patent right, owners or</w:t>
        <w:br/>
        <w:t>claimants, nor for any incomplete or inaccurate identification or</w:t>
        <w:br/>
        <w:t>disclosure of such rights, owners or claimants. DMTF shall have no</w:t>
        <w:br/>
        <w:t>liability to any party, in any manner or circumstance, under any</w:t>
        <w:br/>
        <w:t>legal theory whatsoever, for failure to recognize, disclose, or</w:t>
        <w:br/>
        <w:t>identify any such third party patent rights, or for such party's</w:t>
        <w:br/>
        <w:t>reliance on the standard or incorporation thereof in its product,</w:t>
        <w:br/>
        <w:t>protocols or testing procedures. DMTF shall have no liability to</w:t>
        <w:br/>
        <w:t>any party implementing such standard, whether such implementation</w:t>
        <w:br/>
        <w:t>is foreseeable or not, nor to any patent owner or claimant, and shall</w:t>
        <w:br/>
        <w:t>have no liability or responsibility for costs or losses incurred if</w:t>
        <w:br/>
        <w:t>a standard is withdrawn or modified after publication, and shall be</w:t>
        <w:br/>
        <w:t>indemnified and held harmless by any party implementing the</w:t>
        <w:br/>
        <w:t>standard from any and all claims of infringement by a patent owner</w:t>
        <w:br/>
        <w:t>for such implementations.</w:t>
        <w:br/>
        <w:br/>
        <w:t>For information about patents held by third-parties which have</w:t>
        <w:br/>
        <w:t>notified the DMTF that, in their opinion, such patent may relate to</w:t>
        <w:br/>
        <w:t>or impact implementations of DMTF standards, visit</w:t>
        <w:br/>
        <w:t>http://www.dmtf.org/about/policies/disclosures.php.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