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perl-Mozilla-LDAP 1.5.3</w:t>
      </w:r>
    </w:p>
    <w:p>
      <w:pPr/>
      <w:r>
        <w:rPr>
          <w:rStyle w:val="13"/>
          <w:rFonts w:ascii="Arial" w:hAnsi="Arial"/>
          <w:b/>
        </w:rPr>
        <w:t xml:space="preserve">Copyright notice: </w:t>
      </w:r>
    </w:p>
    <w:p>
      <w:pPr/>
      <w:r>
        <w:rPr>
          <w:rStyle w:val="13"/>
          <w:rFonts w:ascii="宋体" w:hAnsi="宋体"/>
          <w:sz w:val="22"/>
        </w:rPr>
        <w:t>Portions created by  are Copyright (C) . All Rights Reserved.</w:t>
        <w:br/>
        <w:t>Portions by Netscape (c) Copyright 1998 Netscape Communications Corp, Inc.</w:t>
        <w:br/>
        <w:t>Portions by Leif Hedstrom (c) Copyright 2003 Leif Hedstrom</w:t>
        <w:br/>
        <w:t>Copyright (C) 1998-1999 Netscape Communications Corporation. All Rights Reserved.</w:t>
        <w:br/>
        <w:t>Portions by Clayton Donley (c) Copyright 1998 Clayton Donley</w:t>
        <w:br/>
      </w:r>
    </w:p>
    <w:p>
      <w:pPr/>
      <w:r>
        <w:rPr>
          <w:rStyle w:val="13"/>
          <w:rFonts w:ascii="Arial" w:hAnsi="Arial"/>
          <w:b/>
          <w:sz w:val="24"/>
        </w:rPr>
        <w:t xml:space="preserve">License: </w:t>
      </w:r>
      <w:r>
        <w:rPr>
          <w:rStyle w:val="13"/>
          <w:rFonts w:ascii="Arial" w:hAnsi="Arial"/>
          <w:sz w:val="21"/>
        </w:rPr>
        <w:t>GPLv2+ and LGPLv2+ and MPLv1.1</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