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python-docker-pycreds 0.4.0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owner or by an individual or Legal Entity a</w:t>
      </w:r>
      <w:r>
        <w:rPr>
          <w:rStyle w:val="a0"/>
          <w:rFonts w:ascii="Arial" w:hAnsi="Arial"/>
          <w:sz w:val="20"/>
        </w:rPr>
        <w:t xml:space="preserve">uthorized to submit on behalf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